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BA8F" w14:textId="77777777" w:rsidR="00400BE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770805F2" wp14:editId="09D918DE">
            <wp:extent cx="5844540" cy="4984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4FD632" w14:textId="77777777" w:rsidR="00400BED" w:rsidRDefault="00400B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400BED" w14:paraId="02A16590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05D8F244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ED2D3B9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291142D0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63D00E7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3D586181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400BED" w14:paraId="26635C7C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04C1F4AC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FD4162C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400BED" w14:paraId="10FE6747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CDFC8B7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023F780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4603011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EDAB195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6DB70ED" w14:textId="77777777" w:rsidR="00400BED" w:rsidRDefault="0040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0B881F19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FISIOLOGÍA GENERAL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01DC43F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400BED" w14:paraId="07ED18B0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ACCBFBA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E3F580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34E24F9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400BED" w14:paraId="23F3E3EA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DD8BC34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EB8ED6E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98D4C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1D2E6BA9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8E4FE13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400BED" w14:paraId="37ACF33C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5E7B46A5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522273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C006EF0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0BED" w14:paraId="3C4230DE" w14:textId="77777777">
        <w:trPr>
          <w:cantSplit/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FC1CFE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62F0E7BB" w14:textId="77777777" w:rsidR="0040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F6D843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ED353C9" w14:textId="77777777" w:rsidR="00400BED" w:rsidRDefault="0040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0BED" w14:paraId="50DEA188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2598F63" w14:textId="77777777" w:rsidR="00400BED" w:rsidRDefault="0040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00BED" w14:paraId="4DB112DD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7E7ACB6" w14:textId="77777777" w:rsidR="00400BED" w:rsidRDefault="00400BED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  <w:p w14:paraId="5DD96E79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7970062C" w14:textId="77777777" w:rsidR="00400BED" w:rsidRDefault="00400BED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59A9CD9A" w14:textId="77777777" w:rsidR="00400BED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62418474" w14:textId="77777777" w:rsidR="00400BED" w:rsidRDefault="00400BED">
            <w:pPr>
              <w:rPr>
                <w:rFonts w:ascii="Arial" w:eastAsia="Arial" w:hAnsi="Arial" w:cs="Arial"/>
              </w:rPr>
            </w:pPr>
          </w:p>
          <w:p w14:paraId="06834B7B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 </w:t>
            </w:r>
          </w:p>
          <w:p w14:paraId="75F37264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racional e integralmente el funcionamiento del cuerpo humano.</w:t>
            </w:r>
          </w:p>
          <w:p w14:paraId="177855D3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7E813DEA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F31380A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5E3F9F30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9CAE02F" w14:textId="77777777" w:rsidR="00400BE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las características funcionales de células y tejidos.</w:t>
            </w:r>
          </w:p>
          <w:p w14:paraId="07074C8F" w14:textId="77777777" w:rsidR="00400BE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cómo se regula la homeostasis en los sistemas nervioso, cardiovascular, respiratorio, digestivo y urinario.</w:t>
            </w:r>
          </w:p>
          <w:p w14:paraId="3E10C97D" w14:textId="77777777" w:rsidR="00400BED" w:rsidRDefault="00400BED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250E9B73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C6E58DA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7053875F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 fisiología: de célula a tejido y concepto de homeostasis.</w:t>
            </w:r>
          </w:p>
          <w:p w14:paraId="4F7D4218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Homeostasis del sistema nervioso.</w:t>
            </w:r>
          </w:p>
          <w:p w14:paraId="135D72DB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Homeostasis del sistema cardiovascular.</w:t>
            </w:r>
          </w:p>
          <w:p w14:paraId="030BF0C3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Homeostasis del sistema respiratorio.</w:t>
            </w:r>
          </w:p>
          <w:p w14:paraId="7C201AF7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Homeostasis del sistema digestivo.</w:t>
            </w:r>
          </w:p>
          <w:p w14:paraId="76B7636D" w14:textId="77777777" w:rsidR="00400BED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Homeostasis del sistema renal.</w:t>
            </w:r>
          </w:p>
          <w:p w14:paraId="746E3A84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43C7C5C6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61FB2574" w14:textId="77777777" w:rsidR="00400BED" w:rsidRDefault="00400BED">
            <w:pPr>
              <w:rPr>
                <w:rFonts w:ascii="Arial" w:eastAsia="Arial" w:hAnsi="Arial" w:cs="Arial"/>
              </w:rPr>
            </w:pPr>
          </w:p>
          <w:p w14:paraId="7AD8BBE3" w14:textId="77777777" w:rsidR="00400BED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7ACF11E" w14:textId="77777777" w:rsidR="00400BED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70AAFD43" w14:textId="77777777" w:rsidR="00400BED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AC2ECB9" w14:textId="77777777" w:rsidR="00400BED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530058F0" w14:textId="77777777" w:rsidR="00400BED" w:rsidRDefault="00400BED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4F60BFF6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00BED" w14:paraId="75D1B833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2D819A" w14:textId="77777777" w:rsidR="00400BED" w:rsidRDefault="0040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0BED" w14:paraId="79A7AE4E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099472C5" w14:textId="77777777" w:rsidR="00400BED" w:rsidRDefault="00400BED">
            <w:pPr>
              <w:rPr>
                <w:rFonts w:ascii="Arial" w:eastAsia="Arial" w:hAnsi="Arial" w:cs="Arial"/>
              </w:rPr>
            </w:pPr>
          </w:p>
          <w:p w14:paraId="1F0394F5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77646FB" w14:textId="77777777" w:rsidR="00400BED" w:rsidRDefault="00400BED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3F8DEC11" w14:textId="77777777" w:rsidR="00400BED" w:rsidRDefault="00400BED">
            <w:pPr>
              <w:jc w:val="center"/>
              <w:rPr>
                <w:rFonts w:ascii="Arial" w:eastAsia="Arial" w:hAnsi="Arial" w:cs="Arial"/>
              </w:rPr>
            </w:pPr>
          </w:p>
          <w:p w14:paraId="42A61CB2" w14:textId="77777777" w:rsidR="00400BED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400BED" w14:paraId="2D8FB482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30D6D7C7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</w:t>
            </w:r>
            <w:r>
              <w:rPr>
                <w:rFonts w:ascii="Arial" w:eastAsia="Arial" w:hAnsi="Arial" w:cs="Arial"/>
                <w:b/>
              </w:rPr>
              <w:t>4603011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3D20C76F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FISIOLOGÍA GENERAL</w:t>
            </w:r>
          </w:p>
        </w:tc>
      </w:tr>
      <w:tr w:rsidR="00400BED" w14:paraId="77F8ECEE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D0CA821" w14:textId="77777777" w:rsidR="00400BED" w:rsidRDefault="00400BED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99AF013" w14:textId="77777777" w:rsidR="00400BED" w:rsidRDefault="00400BED">
            <w:pPr>
              <w:rPr>
                <w:rFonts w:ascii="Arial" w:eastAsia="Arial" w:hAnsi="Arial" w:cs="Arial"/>
              </w:rPr>
            </w:pPr>
          </w:p>
        </w:tc>
      </w:tr>
      <w:tr w:rsidR="00400BED" w14:paraId="3D9805A9" w14:textId="77777777">
        <w:trPr>
          <w:trHeight w:val="6406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23A6531C" w14:textId="77777777" w:rsidR="00400BED" w:rsidRDefault="0040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C2E6771" w14:textId="77777777" w:rsidR="00D622F9" w:rsidRPr="00D622F9" w:rsidRDefault="00D622F9" w:rsidP="00D622F9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D622F9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B434A11" w14:textId="77777777" w:rsidR="00D622F9" w:rsidRPr="00D622F9" w:rsidRDefault="00D622F9" w:rsidP="00D622F9">
            <w:pPr>
              <w:shd w:val="clear" w:color="auto" w:fill="FFFFFF"/>
              <w:jc w:val="both"/>
              <w:rPr>
                <w:color w:val="FF0000"/>
              </w:rPr>
            </w:pPr>
            <w:r w:rsidRPr="00D622F9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D622F9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D622F9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D622F9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363859CF" w14:textId="2F2C9232" w:rsidR="00D622F9" w:rsidRDefault="00D622F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BF147DA" w14:textId="77777777" w:rsidR="00D622F9" w:rsidRDefault="00D622F9" w:rsidP="00D622F9">
            <w:pPr>
              <w:ind w:leftChars="0" w:left="0" w:firstLineChars="0" w:firstLine="0"/>
              <w:jc w:val="both"/>
              <w:rPr>
                <w:rFonts w:ascii="Arial" w:eastAsia="Arial" w:hAnsi="Arial" w:cs="Arial"/>
                <w:b/>
              </w:rPr>
            </w:pPr>
          </w:p>
          <w:p w14:paraId="3ECF1B55" w14:textId="09D4727A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A5874A1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1E7F1BC8" w14:textId="77777777" w:rsidR="00400BED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D599297" w14:textId="77777777" w:rsidR="00400BED" w:rsidRDefault="00400BED">
            <w:pPr>
              <w:rPr>
                <w:rFonts w:ascii="Arial" w:eastAsia="Arial" w:hAnsi="Arial" w:cs="Arial"/>
              </w:rPr>
            </w:pPr>
          </w:p>
          <w:p w14:paraId="4059508B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D73CC59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1E7342BC" w14:textId="77777777" w:rsidR="00400BE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46D3D5F4" w14:textId="77777777" w:rsidR="00400BE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47C3B932" w14:textId="77777777" w:rsidR="00400BE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3AA49EE9" w14:textId="77777777" w:rsidR="00400BE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58713220" w14:textId="77777777" w:rsidR="00400BED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099CDB88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619EA514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E2FE4B5" w14:textId="77777777" w:rsidR="00400BED" w:rsidRDefault="00400BED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2E65B192" w14:textId="77777777" w:rsidR="00400BED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0E5A0243" w14:textId="77777777" w:rsidR="00400BED" w:rsidRDefault="00000000">
            <w:pPr>
              <w:numPr>
                <w:ilvl w:val="0"/>
                <w:numId w:val="7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2E157E1C" w14:textId="77777777" w:rsidR="00400BED" w:rsidRDefault="00400BED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0993D3BD" w14:textId="77777777" w:rsidR="00400BED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72EABCA" w14:textId="77777777" w:rsidR="00400BED" w:rsidRDefault="00400BED">
            <w:pPr>
              <w:jc w:val="both"/>
              <w:rPr>
                <w:rFonts w:ascii="Arial" w:eastAsia="Arial" w:hAnsi="Arial" w:cs="Arial"/>
              </w:rPr>
            </w:pPr>
          </w:p>
          <w:p w14:paraId="24812BB7" w14:textId="77777777" w:rsidR="00400BE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D622F9">
              <w:rPr>
                <w:rFonts w:ascii="Arial" w:eastAsia="Arial" w:hAnsi="Arial" w:cs="Arial"/>
                <w:lang w:val="en-US"/>
              </w:rPr>
              <w:t xml:space="preserve">Hall </w:t>
            </w:r>
            <w:hyperlink r:id="rId7">
              <w:r w:rsidRPr="00D622F9">
                <w:rPr>
                  <w:rFonts w:ascii="Arial" w:eastAsia="Arial" w:hAnsi="Arial" w:cs="Arial"/>
                  <w:lang w:val="en-US"/>
                </w:rPr>
                <w:t xml:space="preserve">J. E., </w:t>
              </w:r>
            </w:hyperlink>
            <w:r w:rsidRPr="00D622F9">
              <w:rPr>
                <w:rFonts w:ascii="Arial" w:eastAsia="Arial" w:hAnsi="Arial" w:cs="Arial"/>
                <w:lang w:val="en-US"/>
              </w:rPr>
              <w:t xml:space="preserve">Guyton y Hall. </w:t>
            </w:r>
            <w:r>
              <w:rPr>
                <w:rFonts w:ascii="Arial" w:eastAsia="Arial" w:hAnsi="Arial" w:cs="Arial"/>
              </w:rPr>
              <w:t>Tratado de fisiología médica. 12a edición. Elsevier Health Sciences, 2011.</w:t>
            </w:r>
          </w:p>
          <w:p w14:paraId="0A76E253" w14:textId="77777777" w:rsidR="00400BE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Landowne, D. Fisiología celular. México, McGraw-Hill Interamericana, 2007.</w:t>
            </w:r>
          </w:p>
          <w:p w14:paraId="0DD551A3" w14:textId="77777777" w:rsidR="00400BE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proofErr w:type="spellStart"/>
            <w:r w:rsidRPr="00D622F9">
              <w:rPr>
                <w:rFonts w:ascii="Arial" w:eastAsia="Arial" w:hAnsi="Arial" w:cs="Arial"/>
                <w:lang w:val="en-US"/>
              </w:rPr>
              <w:t>Marieb</w:t>
            </w:r>
            <w:proofErr w:type="spellEnd"/>
            <w:r w:rsidRPr="00D622F9">
              <w:rPr>
                <w:rFonts w:ascii="Arial" w:eastAsia="Arial" w:hAnsi="Arial" w:cs="Arial"/>
                <w:lang w:val="en-US"/>
              </w:rPr>
              <w:t xml:space="preserve"> E. N. Anatomy and Physiology Coloring Workbook: A Complete Study Guide. </w:t>
            </w:r>
            <w:r>
              <w:rPr>
                <w:rFonts w:ascii="Arial" w:eastAsia="Arial" w:hAnsi="Arial" w:cs="Arial"/>
              </w:rPr>
              <w:t>10a edición. Pearson. 2011.</w:t>
            </w:r>
          </w:p>
          <w:p w14:paraId="4BA998A1" w14:textId="77777777" w:rsidR="00400BE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D622F9">
              <w:rPr>
                <w:rFonts w:ascii="Arial" w:eastAsia="Arial" w:hAnsi="Arial" w:cs="Arial"/>
                <w:lang w:val="en-US"/>
              </w:rPr>
              <w:t>Marieb</w:t>
            </w:r>
            <w:proofErr w:type="spellEnd"/>
            <w:r w:rsidRPr="00D622F9">
              <w:rPr>
                <w:rFonts w:ascii="Arial" w:eastAsia="Arial" w:hAnsi="Arial" w:cs="Arial"/>
                <w:lang w:val="en-US"/>
              </w:rPr>
              <w:t xml:space="preserve">, </w:t>
            </w:r>
            <w:hyperlink r:id="rId8">
              <w:r w:rsidRPr="00D622F9">
                <w:rPr>
                  <w:rFonts w:ascii="Arial" w:eastAsia="Arial" w:hAnsi="Arial" w:cs="Arial"/>
                  <w:lang w:val="en-US"/>
                </w:rPr>
                <w:t xml:space="preserve">E. N. </w:t>
              </w:r>
            </w:hyperlink>
            <w:r w:rsidRPr="00D622F9">
              <w:rPr>
                <w:rFonts w:ascii="Arial" w:eastAsia="Arial" w:hAnsi="Arial" w:cs="Arial"/>
                <w:lang w:val="en-US"/>
              </w:rPr>
              <w:t xml:space="preserve"> </w:t>
            </w:r>
            <w:hyperlink r:id="rId9">
              <w:r w:rsidRPr="00D622F9">
                <w:rPr>
                  <w:rFonts w:ascii="Arial" w:eastAsia="Arial" w:hAnsi="Arial" w:cs="Arial"/>
                  <w:lang w:val="en-US"/>
                </w:rPr>
                <w:t>Katja Hoehn</w:t>
              </w:r>
            </w:hyperlink>
            <w:r w:rsidRPr="00D622F9">
              <w:rPr>
                <w:rFonts w:ascii="Arial" w:eastAsia="Arial" w:hAnsi="Arial" w:cs="Arial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</w:rPr>
              <w:t>Human Anatomy &amp; Physiology. 9a edición. Pearson Education. 2012.</w:t>
            </w:r>
          </w:p>
          <w:p w14:paraId="44513E17" w14:textId="77777777" w:rsidR="00400BED" w:rsidRDefault="00000000">
            <w:pPr>
              <w:numPr>
                <w:ilvl w:val="0"/>
                <w:numId w:val="4"/>
              </w:numPr>
              <w:jc w:val="both"/>
              <w:rPr>
                <w:rFonts w:ascii="Times" w:eastAsia="Times" w:hAnsi="Times" w:cs="Times"/>
              </w:rPr>
            </w:pPr>
            <w:r>
              <w:rPr>
                <w:rFonts w:ascii="Arial" w:eastAsia="Arial" w:hAnsi="Arial" w:cs="Arial"/>
              </w:rPr>
              <w:t xml:space="preserve">Tortora </w:t>
            </w:r>
            <w:hyperlink r:id="rId10">
              <w:r>
                <w:rPr>
                  <w:rFonts w:ascii="Arial" w:eastAsia="Arial" w:hAnsi="Arial" w:cs="Arial"/>
                </w:rPr>
                <w:t xml:space="preserve">G. J. </w:t>
              </w:r>
            </w:hyperlink>
            <w:r>
              <w:rPr>
                <w:rFonts w:ascii="Arial" w:eastAsia="Arial" w:hAnsi="Arial" w:cs="Arial"/>
              </w:rPr>
              <w:t xml:space="preserve"> Derrickson B. Principios de Anatomía y Fisiología. 13a edición. Editorial Médica Panamericana. 2013.</w:t>
            </w:r>
          </w:p>
          <w:p w14:paraId="7BC7DDE1" w14:textId="77777777" w:rsidR="00400BED" w:rsidRDefault="00400BED">
            <w:pPr>
              <w:ind w:left="1418" w:firstLine="0"/>
              <w:rPr>
                <w:rFonts w:ascii="Arial" w:eastAsia="Arial" w:hAnsi="Arial" w:cs="Arial"/>
              </w:rPr>
            </w:pPr>
          </w:p>
        </w:tc>
      </w:tr>
    </w:tbl>
    <w:p w14:paraId="0C1E073A" w14:textId="77777777" w:rsidR="00400BED" w:rsidRDefault="00400BED">
      <w:pPr>
        <w:rPr>
          <w:rFonts w:ascii="Arial" w:eastAsia="Arial" w:hAnsi="Arial" w:cs="Arial"/>
        </w:rPr>
      </w:pPr>
    </w:p>
    <w:sectPr w:rsidR="00400BED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7107"/>
    <w:multiLevelType w:val="multilevel"/>
    <w:tmpl w:val="B3E8601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47F4520"/>
    <w:multiLevelType w:val="multilevel"/>
    <w:tmpl w:val="63BC77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34814CD"/>
    <w:multiLevelType w:val="multilevel"/>
    <w:tmpl w:val="72129A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6E50BE0"/>
    <w:multiLevelType w:val="multilevel"/>
    <w:tmpl w:val="A758620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C397475"/>
    <w:multiLevelType w:val="multilevel"/>
    <w:tmpl w:val="D4F07B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C0370C3"/>
    <w:multiLevelType w:val="multilevel"/>
    <w:tmpl w:val="5AEEF85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780C3F24"/>
    <w:multiLevelType w:val="multilevel"/>
    <w:tmpl w:val="03E00D8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08376456">
    <w:abstractNumId w:val="6"/>
  </w:num>
  <w:num w:numId="2" w16cid:durableId="2090345228">
    <w:abstractNumId w:val="3"/>
  </w:num>
  <w:num w:numId="3" w16cid:durableId="995500461">
    <w:abstractNumId w:val="0"/>
  </w:num>
  <w:num w:numId="4" w16cid:durableId="235290754">
    <w:abstractNumId w:val="5"/>
  </w:num>
  <w:num w:numId="5" w16cid:durableId="96027239">
    <w:abstractNumId w:val="1"/>
  </w:num>
  <w:num w:numId="6" w16cid:durableId="1640529231">
    <w:abstractNumId w:val="2"/>
  </w:num>
  <w:num w:numId="7" w16cid:durableId="555437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BED"/>
    <w:rsid w:val="00400BED"/>
    <w:rsid w:val="00D6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02D5D5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D62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search?tbo=p&amp;tbm=bks&amp;q=inauthor:%22Elaine+N.+Marieb%22&amp;source=gbs_metadata_r&amp;cad=5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.mx/search?tbo=p&amp;tbm=bks&amp;q=inauthor:%22John+E.+Hall%22&amp;source=gbs_metadata_r&amp;cad=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icapanamericana.com/Autores/Autor/20068/Gerard-J-Torto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.mx/search?tbo=p&amp;tbm=bks&amp;q=inauthor:%22Katja+Hoehn%22&amp;source=gbs_metadata_r&amp;cad=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sj1bCFRzlQfYU5c5T5RoPr91LA==">AMUW2mWg08yrP5Fows9ywFIsiYpTkxXJxVDfySXRABLz4rzpWOttecsGW441lg1fzqJAZUzmMYX8Xixjto9YS736gXGp3ZKcV7IDzmlp8fjIHFA2Q891mafyPg8+HAgqzMJG9eRdeL/VZcSyD0hwm5giT6D9+aQjVg==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2022-06-29T01:53:00Z</dcterms:created>
  <dcterms:modified xsi:type="dcterms:W3CDTF">2022-10-21T19:11:00Z</dcterms:modified>
</cp:coreProperties>
</file>