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198A1" w14:textId="77777777" w:rsidR="00AC4C6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C570EC6" wp14:editId="02DE84EB">
            <wp:extent cx="5844540" cy="4984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694D86" w14:textId="77777777" w:rsidR="00AC4C6B" w:rsidRDefault="00AC4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717"/>
        <w:gridCol w:w="1447"/>
      </w:tblGrid>
      <w:tr w:rsidR="00AC4C6B" w14:paraId="4F7B07B3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3D00364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E1EFAF4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vAlign w:val="center"/>
          </w:tcPr>
          <w:p w14:paraId="458E447F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DE69E84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vAlign w:val="center"/>
          </w:tcPr>
          <w:p w14:paraId="135C1AC1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AC4C6B" w14:paraId="696E30C8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3DE33099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FCC3DDD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AC4C6B" w14:paraId="73FDF1F5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3525F45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A1DA226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4603013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E25B9A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FE10DF2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7E0BF14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GENÉTICA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40F24A7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AC4C6B" w14:paraId="1FEF8028" w14:textId="77777777">
        <w:trPr>
          <w:cantSplit/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038354B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6170AA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02BEB52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AC4C6B" w14:paraId="3051D4F3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214506E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205E53E5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C53A0D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250F7F6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7458025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AC4C6B" w14:paraId="6E791009" w14:textId="77777777">
        <w:trPr>
          <w:cantSplit/>
          <w:trHeight w:val="350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E632905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298E3D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E42A9CE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C4C6B" w14:paraId="3529E932" w14:textId="77777777">
        <w:trPr>
          <w:cantSplit/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691F0F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1CD94A9C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FF313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9ED06C8" w14:textId="77777777" w:rsidR="00AC4C6B" w:rsidRDefault="00AC4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C4C6B" w14:paraId="78630F97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3E3E208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C4C6B" w14:paraId="333B2010" w14:textId="77777777">
        <w:trPr>
          <w:trHeight w:val="904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B5A0706" w14:textId="77777777" w:rsidR="00AC4C6B" w:rsidRDefault="00AC4C6B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17CC2BB4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EB5468D" w14:textId="77777777" w:rsidR="00AC4C6B" w:rsidRDefault="00AC4C6B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5B603E80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164AA5F2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8CCE88A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7801D5BD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versatilidad de los genomas como fuente de información evolutiva de los organismos.</w:t>
            </w:r>
          </w:p>
          <w:p w14:paraId="7971AB2B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C08609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2CE2D306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4C65929" w14:textId="77777777" w:rsidR="00AC4C6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857346B" w14:textId="77777777" w:rsidR="00AC4C6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procesos de la herencia y su importancia en la diversidad de los organismos.</w:t>
            </w:r>
          </w:p>
          <w:p w14:paraId="64829B06" w14:textId="77777777" w:rsidR="00AC4C6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la importancia de la genética en la actualidad. </w:t>
            </w:r>
          </w:p>
          <w:p w14:paraId="01823131" w14:textId="77777777" w:rsidR="00AC4C6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algunas enfermedades de origen genético.</w:t>
            </w:r>
          </w:p>
          <w:p w14:paraId="7AA5C983" w14:textId="77777777" w:rsidR="00AC4C6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Discutir las implicaciones bioéticas de los contenidos.</w:t>
            </w:r>
          </w:p>
          <w:p w14:paraId="4530A6F1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768156C5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5AEAC0FF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7AFAD32B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 y organización de genomas procariontes, eucariontes y virales.</w:t>
            </w:r>
          </w:p>
          <w:p w14:paraId="03842557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Tipos de herencia. </w:t>
            </w:r>
          </w:p>
          <w:p w14:paraId="7F9932E0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Genética de poblaciones.</w:t>
            </w:r>
          </w:p>
          <w:p w14:paraId="3341A506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Mutaciones. Tipos y tasa de mutaciones.</w:t>
            </w:r>
          </w:p>
          <w:p w14:paraId="7864B583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Enfermedades genéticas.</w:t>
            </w:r>
          </w:p>
          <w:p w14:paraId="4A9456BA" w14:textId="77777777" w:rsidR="00AC4C6B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diversidad genética humana.</w:t>
            </w:r>
          </w:p>
          <w:p w14:paraId="37D00C64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4378249B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32124B3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5989D16D" w14:textId="77777777" w:rsidR="00AC4C6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173419BE" w14:textId="77777777" w:rsidR="00AC4C6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44CC4B04" w14:textId="77777777" w:rsidR="00AC4C6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C66ACBF" w14:textId="77777777" w:rsidR="00AC4C6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9FE027D" w14:textId="77777777" w:rsidR="00AC4C6B" w:rsidRDefault="00AC4C6B">
            <w:pPr>
              <w:rPr>
                <w:rFonts w:ascii="Arial" w:eastAsia="Arial" w:hAnsi="Arial" w:cs="Arial"/>
              </w:rPr>
            </w:pPr>
          </w:p>
          <w:p w14:paraId="60B24CDA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 xml:space="preserve">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</w:t>
            </w:r>
          </w:p>
        </w:tc>
      </w:tr>
      <w:tr w:rsidR="00AC4C6B" w14:paraId="6FC8C15C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49C99E" w14:textId="77777777" w:rsidR="00AC4C6B" w:rsidRDefault="00AC4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C4C6B" w14:paraId="67244F14" w14:textId="77777777">
        <w:tc>
          <w:tcPr>
            <w:tcW w:w="7939" w:type="dxa"/>
            <w:gridSpan w:val="5"/>
            <w:tcBorders>
              <w:bottom w:val="single" w:sz="4" w:space="0" w:color="000000"/>
            </w:tcBorders>
            <w:vAlign w:val="center"/>
          </w:tcPr>
          <w:p w14:paraId="03AED625" w14:textId="77777777" w:rsidR="00AC4C6B" w:rsidRDefault="00AC4C6B">
            <w:pPr>
              <w:rPr>
                <w:rFonts w:ascii="Arial" w:eastAsia="Arial" w:hAnsi="Arial" w:cs="Arial"/>
              </w:rPr>
            </w:pPr>
          </w:p>
          <w:p w14:paraId="6559F652" w14:textId="77777777" w:rsidR="00AC4C6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74BA06C" w14:textId="77777777" w:rsidR="00AC4C6B" w:rsidRDefault="00AC4C6B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3B563A02" w14:textId="77777777" w:rsidR="00AC4C6B" w:rsidRDefault="00AC4C6B">
            <w:pPr>
              <w:jc w:val="center"/>
              <w:rPr>
                <w:rFonts w:ascii="Arial" w:eastAsia="Arial" w:hAnsi="Arial" w:cs="Arial"/>
              </w:rPr>
            </w:pPr>
          </w:p>
          <w:p w14:paraId="75FC3258" w14:textId="77777777" w:rsidR="00AC4C6B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AC4C6B" w14:paraId="28C16A7E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76FAAEDE" w14:textId="77777777" w:rsidR="00AC4C6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4603013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A137D7A" w14:textId="77777777" w:rsidR="00AC4C6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GENÉTICA</w:t>
            </w:r>
          </w:p>
        </w:tc>
      </w:tr>
      <w:tr w:rsidR="00AC4C6B" w14:paraId="577F62FE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F1F2DF4" w14:textId="77777777" w:rsidR="00AC4C6B" w:rsidRDefault="00AC4C6B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A32BCBD" w14:textId="77777777" w:rsidR="00AC4C6B" w:rsidRDefault="00AC4C6B">
            <w:pPr>
              <w:rPr>
                <w:rFonts w:ascii="Arial" w:eastAsia="Arial" w:hAnsi="Arial" w:cs="Arial"/>
              </w:rPr>
            </w:pPr>
          </w:p>
        </w:tc>
      </w:tr>
      <w:tr w:rsidR="00AC4C6B" w14:paraId="7E22A88F" w14:textId="77777777">
        <w:trPr>
          <w:trHeight w:val="7399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D059D4A" w14:textId="77777777" w:rsidR="00AC4C6B" w:rsidRDefault="00AC4C6B">
            <w:pPr>
              <w:rPr>
                <w:rFonts w:ascii="Arial" w:eastAsia="Arial" w:hAnsi="Arial" w:cs="Arial"/>
              </w:rPr>
            </w:pPr>
          </w:p>
          <w:p w14:paraId="6B6FF2C0" w14:textId="77777777" w:rsidR="00AC4C6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0C0ABE8" w14:textId="61581C6D" w:rsidR="00AC4C6B" w:rsidRDefault="00AC4C6B">
            <w:pPr>
              <w:rPr>
                <w:rFonts w:ascii="Arial" w:eastAsia="Arial" w:hAnsi="Arial" w:cs="Arial"/>
              </w:rPr>
            </w:pPr>
          </w:p>
          <w:p w14:paraId="7DD3B4FB" w14:textId="77777777" w:rsidR="00CA2DEC" w:rsidRPr="00CA2DEC" w:rsidRDefault="00CA2DEC" w:rsidP="00CA2DEC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CA2DEC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3DD30116" w14:textId="77777777" w:rsidR="00CA2DEC" w:rsidRPr="00CA2DEC" w:rsidRDefault="00CA2DEC" w:rsidP="00CA2DEC">
            <w:pPr>
              <w:shd w:val="clear" w:color="auto" w:fill="FFFFFF"/>
              <w:jc w:val="both"/>
              <w:rPr>
                <w:color w:val="FF0000"/>
              </w:rPr>
            </w:pPr>
            <w:r w:rsidRPr="00CA2DEC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CA2DEC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CA2DEC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CA2DEC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0C476D93" w14:textId="77777777" w:rsidR="00CA2DEC" w:rsidRDefault="00CA2DEC">
            <w:pPr>
              <w:rPr>
                <w:rFonts w:ascii="Arial" w:eastAsia="Arial" w:hAnsi="Arial" w:cs="Arial"/>
              </w:rPr>
            </w:pPr>
          </w:p>
          <w:p w14:paraId="3A8FBC5F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73A613A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55B0CA4E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7A4E032D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1DDCC452" w14:textId="77777777" w:rsidR="00AC4C6B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96431B7" w14:textId="77777777" w:rsidR="00AC4C6B" w:rsidRDefault="00AC4C6B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53D40E99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940EA9D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A753326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1D37EF6E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5E91266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97398D0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42BA4186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E7082F9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3D5D8DBB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491321C4" w14:textId="77777777" w:rsidR="00AC4C6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7E032614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59D8D137" w14:textId="77777777" w:rsidR="00AC4C6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BIBLIOGRAFÍA NECESARIA O RECOMENDABLE: </w:t>
            </w:r>
          </w:p>
          <w:p w14:paraId="6DDEFFDF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  <w:p w14:paraId="1F0B0680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 w:rsidRPr="00CA2DEC">
              <w:rPr>
                <w:rFonts w:ascii="Arial" w:eastAsia="Arial" w:hAnsi="Arial" w:cs="Arial"/>
                <w:lang w:val="en-US"/>
              </w:rPr>
              <w:t xml:space="preserve">Broker, R. Genetics: analysis and principles. </w:t>
            </w:r>
            <w:r>
              <w:rPr>
                <w:rFonts w:ascii="Arial" w:eastAsia="Arial" w:hAnsi="Arial" w:cs="Arial"/>
              </w:rPr>
              <w:t>Estados Unidos, Mc Graw-Hill, 2008.</w:t>
            </w:r>
          </w:p>
          <w:p w14:paraId="050512FA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 w:rsidRPr="00CA2DEC">
              <w:rPr>
                <w:rFonts w:ascii="Arial" w:eastAsia="Arial" w:hAnsi="Arial" w:cs="Arial"/>
                <w:lang w:val="en-US"/>
              </w:rPr>
              <w:t xml:space="preserve">Griffiths, A. J. F. </w:t>
            </w:r>
            <w:r w:rsidRPr="00CA2DEC">
              <w:rPr>
                <w:rFonts w:ascii="Arial" w:eastAsia="Arial" w:hAnsi="Arial" w:cs="Arial"/>
                <w:i/>
                <w:lang w:val="en-US"/>
              </w:rPr>
              <w:t>et al.</w:t>
            </w:r>
            <w:r w:rsidRPr="00CA2DEC">
              <w:rPr>
                <w:rFonts w:ascii="Arial" w:eastAsia="Arial" w:hAnsi="Arial" w:cs="Arial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</w:rPr>
              <w:t>Modern genetic analysis: integrating genes and genomes. Estados Unidos, Fremann, 2002.</w:t>
            </w:r>
          </w:p>
          <w:p w14:paraId="2EB5B652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Klug, W. S.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Conceptos de genética. 8a edición. México, Pearson Prentice Hall, 2007.</w:t>
            </w:r>
          </w:p>
          <w:p w14:paraId="0C2035CB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Lewin, B. Genes IX. 9a edición. Estados Unidos, Jones &amp; Bartlett Publishers, 2007.</w:t>
            </w:r>
          </w:p>
          <w:p w14:paraId="4ABC6398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Ridley, M. Genoma: la autobiografía de una especie en 23 capítulos. España, Taurus, 2001.</w:t>
            </w:r>
          </w:p>
          <w:p w14:paraId="3845968F" w14:textId="77777777" w:rsidR="00AC4C6B" w:rsidRPr="00CA2DEC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</w:rPr>
              <w:t xml:space="preserve">Snustad, D. P.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</w:t>
            </w:r>
            <w:r w:rsidRPr="00CA2DEC">
              <w:rPr>
                <w:rFonts w:ascii="Arial" w:eastAsia="Arial" w:hAnsi="Arial" w:cs="Arial"/>
                <w:lang w:val="en-US"/>
              </w:rPr>
              <w:t xml:space="preserve">Principles of genetics. </w:t>
            </w:r>
            <w:proofErr w:type="spellStart"/>
            <w:r w:rsidRPr="00CA2DEC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CA2DEC">
              <w:rPr>
                <w:rFonts w:ascii="Arial" w:eastAsia="Arial" w:hAnsi="Arial" w:cs="Arial"/>
                <w:lang w:val="en-US"/>
              </w:rPr>
              <w:t xml:space="preserve"> Unidos, John Wiley &amp; Sons, 2009.</w:t>
            </w:r>
          </w:p>
          <w:p w14:paraId="60ADCBB5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Strachan, T.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Genética humana. 3a edición. México, Mc Graw-Hill, 2004.</w:t>
            </w:r>
          </w:p>
          <w:p w14:paraId="066CBDD7" w14:textId="77777777" w:rsidR="00AC4C6B" w:rsidRDefault="00000000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Sudbery, P. Genética molecular humana. 2a edición. México, Pearson Prentice Hall, 2005.</w:t>
            </w:r>
          </w:p>
          <w:p w14:paraId="14BBA7D7" w14:textId="77777777" w:rsidR="00AC4C6B" w:rsidRDefault="00AC4C6B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12A984C4" w14:textId="77777777" w:rsidR="00AC4C6B" w:rsidRDefault="00AC4C6B">
      <w:pPr>
        <w:rPr>
          <w:rFonts w:ascii="Arial" w:eastAsia="Arial" w:hAnsi="Arial" w:cs="Arial"/>
        </w:rPr>
      </w:pPr>
    </w:p>
    <w:sectPr w:rsidR="00AC4C6B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54B6"/>
    <w:multiLevelType w:val="multilevel"/>
    <w:tmpl w:val="39667E9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65911E9"/>
    <w:multiLevelType w:val="multilevel"/>
    <w:tmpl w:val="94EEE5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31F1188D"/>
    <w:multiLevelType w:val="multilevel"/>
    <w:tmpl w:val="FC2CC3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CCB1313"/>
    <w:multiLevelType w:val="multilevel"/>
    <w:tmpl w:val="E1482F64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EB20FE4"/>
    <w:multiLevelType w:val="multilevel"/>
    <w:tmpl w:val="7BFE6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46322339">
    <w:abstractNumId w:val="3"/>
  </w:num>
  <w:num w:numId="2" w16cid:durableId="2028211489">
    <w:abstractNumId w:val="1"/>
  </w:num>
  <w:num w:numId="3" w16cid:durableId="994841367">
    <w:abstractNumId w:val="0"/>
  </w:num>
  <w:num w:numId="4" w16cid:durableId="1842819713">
    <w:abstractNumId w:val="4"/>
  </w:num>
  <w:num w:numId="5" w16cid:durableId="359748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C6B"/>
    <w:rsid w:val="00AC4C6B"/>
    <w:rsid w:val="00CA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B422E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A2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JamZRQekUyfolmY4iSvk0K0WqQ==">AMUW2mXYskYHAYoMHqfs8omS84D2RJQHDN6DoOQzvhhIytjQ8JMFz0cClKF5qx02Jln3XhVui4yvc3uSH2Fnj+ZAowSdPppKBOV3K+tYA5q9z5JZA4vD69N0m9/L9fui3/EhgNI1xX5D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2022-06-29T01:56:00Z</dcterms:created>
  <dcterms:modified xsi:type="dcterms:W3CDTF">2022-10-21T19:09:00Z</dcterms:modified>
</cp:coreProperties>
</file>